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D2" w:rsidRDefault="008B3397" w:rsidP="008B3397">
      <w:pPr>
        <w:pStyle w:val="Title"/>
      </w:pPr>
      <w:r>
        <w:t>Same Search</w:t>
      </w:r>
    </w:p>
    <w:p w:rsidR="008B3397" w:rsidRDefault="008B3397"/>
    <w:p w:rsidR="008B3397" w:rsidRDefault="008B3397" w:rsidP="008B339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>Directions</w:t>
      </w:r>
    </w:p>
    <w:p w:rsidR="002508ED" w:rsidRDefault="008B3397" w:rsidP="002508E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Cole and Lola are both searching online for great deals on boots. They both type the word </w:t>
      </w:r>
      <w:r w:rsidR="00E87476">
        <w:rPr>
          <w:rFonts w:ascii="Georgia" w:hAnsi="Georgia" w:cs="Georgia"/>
        </w:rPr>
        <w:t>“</w:t>
      </w:r>
      <w:r>
        <w:rPr>
          <w:rFonts w:ascii="Georgia" w:hAnsi="Georgia" w:cs="Georgia"/>
        </w:rPr>
        <w:t>boots” into</w:t>
      </w:r>
      <w:r w:rsidR="002508ED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 xml:space="preserve">the same search engine. The search results and ads that turn up are shown below. Work in </w:t>
      </w:r>
      <w:bookmarkStart w:id="0" w:name="_GoBack"/>
      <w:bookmarkEnd w:id="0"/>
      <w:r w:rsidR="002508ED">
        <w:rPr>
          <w:rFonts w:ascii="Georgia" w:hAnsi="Georgia" w:cs="Georgia"/>
        </w:rPr>
        <w:t>pairs</w:t>
      </w:r>
      <w:r>
        <w:rPr>
          <w:rFonts w:ascii="Georgia" w:hAnsi="Georgia" w:cs="Georgia"/>
        </w:rPr>
        <w:t xml:space="preserve"> to review their results and answer the questions that follow. Circle or highlight any examples</w:t>
      </w:r>
      <w:r w:rsidR="002508ED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from the results that will help you answer the questions.</w:t>
      </w:r>
      <w:r w:rsidR="002508ED">
        <w:rPr>
          <w:rFonts w:ascii="Georgia" w:hAnsi="Georgia" w:cs="Georgia"/>
        </w:rPr>
        <w:t xml:space="preserve"> </w:t>
      </w:r>
    </w:p>
    <w:p w:rsidR="002508ED" w:rsidRDefault="002508ED" w:rsidP="002508E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8B3397" w:rsidRDefault="002508ED" w:rsidP="002508E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When you finish, take a screen capture of your answers and paste into your OneNote Binder under </w:t>
      </w:r>
      <w:r w:rsidRPr="002508ED">
        <w:rPr>
          <w:rFonts w:ascii="Georgia" w:hAnsi="Georgia" w:cs="Georgia"/>
          <w:b/>
        </w:rPr>
        <w:t>Data &gt; Same Search</w:t>
      </w:r>
    </w:p>
    <w:p w:rsidR="002508ED" w:rsidRDefault="002508ED" w:rsidP="002508E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2508ED" w:rsidRPr="002508ED" w:rsidRDefault="002508ED" w:rsidP="002508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2508ED">
        <w:rPr>
          <w:b/>
          <w:sz w:val="28"/>
          <w:szCs w:val="28"/>
        </w:rPr>
        <w:t>Cole’s Online Search for “Boots””</w:t>
      </w:r>
    </w:p>
    <w:p w:rsidR="002508ED" w:rsidRDefault="002508ED" w:rsidP="002508ED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207039A6" wp14:editId="66DA5B0C">
            <wp:extent cx="5943600" cy="4139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8ED" w:rsidRDefault="002508ED" w:rsidP="002508ED">
      <w:pPr>
        <w:autoSpaceDE w:val="0"/>
        <w:autoSpaceDN w:val="0"/>
        <w:adjustRightInd w:val="0"/>
        <w:spacing w:after="0" w:line="240" w:lineRule="auto"/>
      </w:pPr>
    </w:p>
    <w:p w:rsidR="002508ED" w:rsidRDefault="002508ED">
      <w:pPr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br w:type="page"/>
      </w:r>
    </w:p>
    <w:p w:rsidR="002508ED" w:rsidRPr="002508ED" w:rsidRDefault="002508ED" w:rsidP="002508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2508ED">
        <w:rPr>
          <w:b/>
          <w:sz w:val="28"/>
          <w:szCs w:val="28"/>
        </w:rPr>
        <w:lastRenderedPageBreak/>
        <w:t>Lola’s Online Search for “Boots”:</w:t>
      </w:r>
    </w:p>
    <w:p w:rsidR="002508ED" w:rsidRDefault="002508ED" w:rsidP="002508ED">
      <w:pPr>
        <w:autoSpaceDE w:val="0"/>
        <w:autoSpaceDN w:val="0"/>
        <w:adjustRightInd w:val="0"/>
        <w:spacing w:after="0" w:line="240" w:lineRule="auto"/>
        <w:ind w:left="360"/>
      </w:pPr>
      <w:r>
        <w:rPr>
          <w:noProof/>
        </w:rPr>
        <w:drawing>
          <wp:inline distT="0" distB="0" distL="0" distR="0" wp14:anchorId="4EBC7D05" wp14:editId="3014F52B">
            <wp:extent cx="5943600" cy="38461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8ED" w:rsidRDefault="002508ED" w:rsidP="002508ED">
      <w:pPr>
        <w:autoSpaceDE w:val="0"/>
        <w:autoSpaceDN w:val="0"/>
        <w:adjustRightInd w:val="0"/>
        <w:spacing w:after="0" w:line="240" w:lineRule="auto"/>
        <w:ind w:left="360"/>
      </w:pPr>
    </w:p>
    <w:p w:rsidR="002508ED" w:rsidRPr="002508ED" w:rsidRDefault="00C86B7F" w:rsidP="002508ED">
      <w:pPr>
        <w:autoSpaceDE w:val="0"/>
        <w:autoSpaceDN w:val="0"/>
        <w:adjustRightInd w:val="0"/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2508ED">
        <w:rPr>
          <w:b/>
          <w:sz w:val="28"/>
          <w:szCs w:val="28"/>
        </w:rPr>
        <w:t>Same Survey</w:t>
      </w:r>
      <w:r>
        <w:rPr>
          <w:b/>
          <w:sz w:val="28"/>
          <w:szCs w:val="28"/>
        </w:rPr>
        <w:t>”</w:t>
      </w:r>
      <w:r w:rsidR="002508ED">
        <w:rPr>
          <w:b/>
          <w:sz w:val="28"/>
          <w:szCs w:val="28"/>
        </w:rPr>
        <w:t xml:space="preserve"> </w:t>
      </w:r>
      <w:r w:rsidR="002508ED" w:rsidRPr="002508ED">
        <w:rPr>
          <w:b/>
          <w:sz w:val="28"/>
          <w:szCs w:val="28"/>
        </w:rPr>
        <w:t>Questions</w:t>
      </w:r>
      <w:r>
        <w:rPr>
          <w:b/>
          <w:sz w:val="28"/>
          <w:szCs w:val="28"/>
        </w:rPr>
        <w:t>:</w:t>
      </w:r>
    </w:p>
    <w:p w:rsidR="002508ED" w:rsidRDefault="002508ED" w:rsidP="002508ED">
      <w:pPr>
        <w:autoSpaceDE w:val="0"/>
        <w:autoSpaceDN w:val="0"/>
        <w:adjustRightInd w:val="0"/>
        <w:spacing w:after="0" w:line="240" w:lineRule="auto"/>
        <w:ind w:left="360"/>
      </w:pPr>
    </w:p>
    <w:p w:rsidR="002508ED" w:rsidRDefault="002508ED" w:rsidP="00C86B7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240" w:lineRule="auto"/>
        <w:rPr>
          <w:rFonts w:ascii="Georgia" w:hAnsi="Georgia" w:cs="Georgia"/>
        </w:rPr>
      </w:pPr>
      <w:r w:rsidRPr="002508ED">
        <w:rPr>
          <w:rFonts w:ascii="Georgia" w:hAnsi="Georgia" w:cs="Georgia"/>
        </w:rPr>
        <w:t>Based on the search results and ads for Cole and Lola, what kind of demographic data</w:t>
      </w:r>
      <w:r w:rsidR="00925FD9">
        <w:rPr>
          <w:rFonts w:ascii="Georgia" w:hAnsi="Georgia" w:cs="Georgia"/>
        </w:rPr>
        <w:t xml:space="preserve"> (gender, age, location)</w:t>
      </w:r>
      <w:r w:rsidRPr="002508ED">
        <w:rPr>
          <w:rFonts w:ascii="Georgia" w:hAnsi="Georgia" w:cs="Georgia"/>
        </w:rPr>
        <w:t xml:space="preserve"> do you think companies had collected about each one of them? </w:t>
      </w:r>
    </w:p>
    <w:sdt>
      <w:sdtPr>
        <w:rPr>
          <w:rFonts w:ascii="Georgia" w:hAnsi="Georgia" w:cs="Georgia"/>
        </w:rPr>
        <w:id w:val="-430501241"/>
        <w:placeholder>
          <w:docPart w:val="DefaultPlaceholder_1082065158"/>
        </w:placeholder>
        <w:showingPlcHdr/>
      </w:sdtPr>
      <w:sdtEndPr/>
      <w:sdtContent>
        <w:p w:rsidR="002508ED" w:rsidRDefault="002508ED" w:rsidP="00C86B7F">
          <w:pPr>
            <w:pStyle w:val="ListParagraph"/>
            <w:numPr>
              <w:ilvl w:val="1"/>
              <w:numId w:val="8"/>
            </w:numPr>
            <w:autoSpaceDE w:val="0"/>
            <w:autoSpaceDN w:val="0"/>
            <w:adjustRightInd w:val="0"/>
            <w:spacing w:before="240" w:after="240" w:line="240" w:lineRule="auto"/>
            <w:rPr>
              <w:rFonts w:ascii="Georgia" w:hAnsi="Georgia" w:cs="Georgia"/>
            </w:rPr>
          </w:pPr>
          <w:r w:rsidRPr="004A53C8">
            <w:rPr>
              <w:rStyle w:val="PlaceholderText"/>
            </w:rPr>
            <w:t>Click here to enter text.</w:t>
          </w:r>
        </w:p>
      </w:sdtContent>
    </w:sdt>
    <w:p w:rsidR="002508ED" w:rsidRDefault="002508ED" w:rsidP="00C86B7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240" w:lineRule="auto"/>
        <w:rPr>
          <w:rFonts w:ascii="Georgia" w:hAnsi="Georgia" w:cs="Georgia"/>
        </w:rPr>
      </w:pPr>
      <w:r w:rsidRPr="002508ED">
        <w:rPr>
          <w:rFonts w:ascii="Georgia" w:hAnsi="Georgia" w:cs="Georgia"/>
        </w:rPr>
        <w:t xml:space="preserve">What is your evidence? </w:t>
      </w:r>
    </w:p>
    <w:sdt>
      <w:sdtPr>
        <w:rPr>
          <w:rFonts w:ascii="Georgia" w:hAnsi="Georgia" w:cs="Georgia"/>
        </w:rPr>
        <w:id w:val="-1911382669"/>
        <w:placeholder>
          <w:docPart w:val="C4F082EF5E0140499557DF1599D13382"/>
        </w:placeholder>
        <w:showingPlcHdr/>
      </w:sdtPr>
      <w:sdtEndPr/>
      <w:sdtContent>
        <w:p w:rsidR="002508ED" w:rsidRDefault="002508ED" w:rsidP="00C86B7F">
          <w:pPr>
            <w:pStyle w:val="ListParagraph"/>
            <w:numPr>
              <w:ilvl w:val="1"/>
              <w:numId w:val="7"/>
            </w:numPr>
            <w:autoSpaceDE w:val="0"/>
            <w:autoSpaceDN w:val="0"/>
            <w:adjustRightInd w:val="0"/>
            <w:spacing w:before="240" w:after="240" w:line="240" w:lineRule="auto"/>
            <w:rPr>
              <w:rFonts w:ascii="Georgia" w:hAnsi="Georgia" w:cs="Georgia"/>
            </w:rPr>
          </w:pPr>
          <w:r w:rsidRPr="004A53C8">
            <w:rPr>
              <w:rStyle w:val="PlaceholderText"/>
            </w:rPr>
            <w:t>Click here to enter text.</w:t>
          </w:r>
        </w:p>
      </w:sdtContent>
    </w:sdt>
    <w:p w:rsidR="00C86B7F" w:rsidRDefault="002508ED" w:rsidP="00C86B7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240" w:lineRule="auto"/>
        <w:rPr>
          <w:rFonts w:ascii="Georgia" w:hAnsi="Georgia" w:cs="Georgia"/>
        </w:rPr>
      </w:pPr>
      <w:r w:rsidRPr="002508ED">
        <w:rPr>
          <w:rFonts w:ascii="Georgia" w:hAnsi="Georgia" w:cs="Georgia"/>
        </w:rPr>
        <w:t xml:space="preserve">What kind of previous searches might they have done, or which sites might they have visited before searching for “boots” ? </w:t>
      </w:r>
    </w:p>
    <w:sdt>
      <w:sdtPr>
        <w:rPr>
          <w:rFonts w:ascii="Georgia" w:hAnsi="Georgia" w:cs="Georgia"/>
        </w:rPr>
        <w:id w:val="-1327048276"/>
        <w:placeholder>
          <w:docPart w:val="6C1E7C7823F3446792AACD3E9F578A2A"/>
        </w:placeholder>
        <w:showingPlcHdr/>
      </w:sdtPr>
      <w:sdtEndPr/>
      <w:sdtContent>
        <w:p w:rsidR="00C86B7F" w:rsidRDefault="00C86B7F" w:rsidP="00C86B7F">
          <w:pPr>
            <w:pStyle w:val="ListParagraph"/>
            <w:numPr>
              <w:ilvl w:val="1"/>
              <w:numId w:val="8"/>
            </w:numPr>
            <w:autoSpaceDE w:val="0"/>
            <w:autoSpaceDN w:val="0"/>
            <w:adjustRightInd w:val="0"/>
            <w:spacing w:before="240" w:after="240" w:line="240" w:lineRule="auto"/>
            <w:rPr>
              <w:rFonts w:ascii="Georgia" w:hAnsi="Georgia" w:cs="Georgia"/>
            </w:rPr>
          </w:pPr>
          <w:r w:rsidRPr="004A53C8">
            <w:rPr>
              <w:rStyle w:val="PlaceholderText"/>
            </w:rPr>
            <w:t>Click here to enter text.</w:t>
          </w:r>
        </w:p>
      </w:sdtContent>
    </w:sdt>
    <w:p w:rsidR="00C86B7F" w:rsidRDefault="002508ED" w:rsidP="00C86B7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240" w:lineRule="auto"/>
        <w:rPr>
          <w:rFonts w:ascii="Georgia" w:hAnsi="Georgia" w:cs="Georgia"/>
        </w:rPr>
      </w:pPr>
      <w:r w:rsidRPr="00C86B7F">
        <w:rPr>
          <w:rFonts w:ascii="Georgia" w:hAnsi="Georgia" w:cs="Georgia"/>
        </w:rPr>
        <w:t xml:space="preserve">Do you think it is fair for companies to return different search results for Cole than for Lola? </w:t>
      </w:r>
    </w:p>
    <w:sdt>
      <w:sdtPr>
        <w:rPr>
          <w:rFonts w:ascii="Georgia" w:hAnsi="Georgia" w:cs="Georgia"/>
        </w:rPr>
        <w:id w:val="1510874913"/>
        <w:placeholder>
          <w:docPart w:val="0958B65720A24399A15F00A927AE30CD"/>
        </w:placeholder>
        <w:showingPlcHdr/>
      </w:sdtPr>
      <w:sdtEndPr/>
      <w:sdtContent>
        <w:p w:rsidR="00C86B7F" w:rsidRDefault="00C86B7F" w:rsidP="00C86B7F">
          <w:pPr>
            <w:pStyle w:val="ListParagraph"/>
            <w:numPr>
              <w:ilvl w:val="1"/>
              <w:numId w:val="8"/>
            </w:numPr>
            <w:autoSpaceDE w:val="0"/>
            <w:autoSpaceDN w:val="0"/>
            <w:adjustRightInd w:val="0"/>
            <w:spacing w:before="240" w:after="240" w:line="240" w:lineRule="auto"/>
            <w:rPr>
              <w:rFonts w:ascii="Georgia" w:hAnsi="Georgia" w:cs="Georgia"/>
            </w:rPr>
          </w:pPr>
          <w:r w:rsidRPr="004A53C8">
            <w:rPr>
              <w:rStyle w:val="PlaceholderText"/>
            </w:rPr>
            <w:t>Click here to enter text.</w:t>
          </w:r>
        </w:p>
      </w:sdtContent>
    </w:sdt>
    <w:p w:rsidR="00C86B7F" w:rsidRDefault="00C86B7F" w:rsidP="00C86B7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240" w:lineRule="auto"/>
        <w:rPr>
          <w:rFonts w:ascii="Georgia" w:hAnsi="Georgia" w:cs="Georgia"/>
        </w:rPr>
      </w:pPr>
      <w:r w:rsidRPr="002508ED">
        <w:rPr>
          <w:rFonts w:ascii="Georgia" w:hAnsi="Georgia" w:cs="Georgia"/>
        </w:rPr>
        <w:t>How</w:t>
      </w:r>
      <w:r>
        <w:rPr>
          <w:rFonts w:ascii="Georgia" w:hAnsi="Georgia" w:cs="Georgia"/>
        </w:rPr>
        <w:t xml:space="preserve"> </w:t>
      </w:r>
      <w:r w:rsidRPr="002508ED">
        <w:rPr>
          <w:rFonts w:ascii="Georgia" w:hAnsi="Georgia" w:cs="Georgia"/>
        </w:rPr>
        <w:t>about for people in general?</w:t>
      </w:r>
      <w:r w:rsidRPr="00C86B7F">
        <w:rPr>
          <w:rFonts w:ascii="Georgia" w:hAnsi="Georgia" w:cs="Georgia"/>
        </w:rPr>
        <w:t xml:space="preserve"> </w:t>
      </w:r>
    </w:p>
    <w:sdt>
      <w:sdtPr>
        <w:rPr>
          <w:rFonts w:ascii="Georgia" w:hAnsi="Georgia" w:cs="Georgia"/>
        </w:rPr>
        <w:id w:val="-994721753"/>
        <w:placeholder>
          <w:docPart w:val="210CDEF6901C4ABB98700F8E4817621B"/>
        </w:placeholder>
        <w:showingPlcHdr/>
      </w:sdtPr>
      <w:sdtEndPr/>
      <w:sdtContent>
        <w:p w:rsidR="00C86B7F" w:rsidRDefault="00C86B7F" w:rsidP="00C86B7F">
          <w:pPr>
            <w:pStyle w:val="ListParagraph"/>
            <w:numPr>
              <w:ilvl w:val="1"/>
              <w:numId w:val="8"/>
            </w:numPr>
            <w:autoSpaceDE w:val="0"/>
            <w:autoSpaceDN w:val="0"/>
            <w:adjustRightInd w:val="0"/>
            <w:spacing w:before="240" w:after="240" w:line="240" w:lineRule="auto"/>
            <w:rPr>
              <w:rFonts w:ascii="Georgia" w:hAnsi="Georgia" w:cs="Georgia"/>
            </w:rPr>
          </w:pPr>
          <w:r w:rsidRPr="004A53C8">
            <w:rPr>
              <w:rStyle w:val="PlaceholderText"/>
            </w:rPr>
            <w:t>Click here to enter text.</w:t>
          </w:r>
        </w:p>
      </w:sdtContent>
    </w:sdt>
    <w:p w:rsidR="00C05EEF" w:rsidRDefault="008E29D3" w:rsidP="00C86B7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Complete the chart on the next page</w:t>
      </w:r>
      <w:r w:rsidRPr="00C86B7F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 xml:space="preserve">stating </w:t>
      </w:r>
      <w:r w:rsidR="00C86B7F" w:rsidRPr="00C86B7F">
        <w:rPr>
          <w:rFonts w:ascii="Georgia" w:hAnsi="Georgia" w:cs="Georgia"/>
        </w:rPr>
        <w:t>the benefits and risks for ourselves and for the community of Internet users in general when companies give different news, informati</w:t>
      </w:r>
      <w:r>
        <w:rPr>
          <w:rFonts w:ascii="Georgia" w:hAnsi="Georgia" w:cs="Georgia"/>
        </w:rPr>
        <w:t>on, and ads to different people.</w:t>
      </w:r>
    </w:p>
    <w:p w:rsidR="00C05EEF" w:rsidRPr="00C05EEF" w:rsidRDefault="00C05EEF" w:rsidP="00C05EEF">
      <w:pPr>
        <w:autoSpaceDE w:val="0"/>
        <w:autoSpaceDN w:val="0"/>
        <w:adjustRightInd w:val="0"/>
        <w:spacing w:before="240" w:after="240" w:line="240" w:lineRule="auto"/>
        <w:ind w:left="360"/>
        <w:rPr>
          <w:rFonts w:ascii="Georgia" w:hAnsi="Georgia" w:cs="Georgia"/>
        </w:rPr>
      </w:pPr>
    </w:p>
    <w:p w:rsidR="00C86B7F" w:rsidRDefault="00C86B7F" w:rsidP="008E29D3">
      <w:pPr>
        <w:autoSpaceDE w:val="0"/>
        <w:autoSpaceDN w:val="0"/>
        <w:adjustRightInd w:val="0"/>
        <w:spacing w:before="240" w:after="240" w:line="240" w:lineRule="auto"/>
        <w:rPr>
          <w:rFonts w:ascii="Georgia" w:hAnsi="Georgia" w:cs="Georgia"/>
        </w:rPr>
      </w:pPr>
    </w:p>
    <w:p w:rsidR="008E29D3" w:rsidRPr="00C05EEF" w:rsidRDefault="008E29D3" w:rsidP="00C05EEF">
      <w:pPr>
        <w:autoSpaceDE w:val="0"/>
        <w:autoSpaceDN w:val="0"/>
        <w:adjustRightInd w:val="0"/>
        <w:spacing w:before="240" w:after="240" w:line="240" w:lineRule="auto"/>
        <w:ind w:left="360"/>
        <w:rPr>
          <w:rFonts w:ascii="Georgia" w:hAnsi="Georgia" w:cs="Georgia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2294"/>
        <w:gridCol w:w="2295"/>
        <w:gridCol w:w="2294"/>
        <w:gridCol w:w="2295"/>
      </w:tblGrid>
      <w:tr w:rsidR="00C05EEF" w:rsidTr="008E29D3">
        <w:trPr>
          <w:trHeight w:hRule="exact" w:val="503"/>
        </w:trPr>
        <w:tc>
          <w:tcPr>
            <w:tcW w:w="88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05EEF" w:rsidRDefault="00C05EEF" w:rsidP="003E1445"/>
        </w:tc>
        <w:tc>
          <w:tcPr>
            <w:tcW w:w="458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C05EEF" w:rsidRDefault="00C05EEF" w:rsidP="008E29D3">
            <w:pPr>
              <w:spacing w:before="7" w:after="0" w:line="240" w:lineRule="auto"/>
              <w:ind w:left="1768" w:right="1747"/>
              <w:jc w:val="center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Benefits</w:t>
            </w:r>
          </w:p>
        </w:tc>
        <w:tc>
          <w:tcPr>
            <w:tcW w:w="458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05EEF" w:rsidRDefault="00C05EEF" w:rsidP="003E1445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C05EEF" w:rsidRDefault="00C05EEF" w:rsidP="003E1445">
            <w:pPr>
              <w:spacing w:after="0" w:line="240" w:lineRule="auto"/>
              <w:ind w:left="1923" w:right="19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Risks</w:t>
            </w:r>
          </w:p>
        </w:tc>
      </w:tr>
      <w:tr w:rsidR="00C05EEF" w:rsidTr="003E1445">
        <w:trPr>
          <w:trHeight w:hRule="exact" w:val="2190"/>
        </w:trPr>
        <w:tc>
          <w:tcPr>
            <w:tcW w:w="88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05EEF" w:rsidRDefault="00C05EEF" w:rsidP="003E1445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C05EEF" w:rsidRDefault="00C05EEF" w:rsidP="003E1445">
            <w:pPr>
              <w:spacing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</w:t>
            </w:r>
          </w:p>
        </w:tc>
        <w:tc>
          <w:tcPr>
            <w:tcW w:w="22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" w:space="0" w:color="231F20"/>
            </w:tcBorders>
          </w:tcPr>
          <w:p w:rsidR="00C05EEF" w:rsidRDefault="00C05EEF" w:rsidP="003E1445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C05EEF" w:rsidRDefault="00C05EEF" w:rsidP="003E1445">
            <w:pPr>
              <w:spacing w:after="0" w:line="240" w:lineRule="auto"/>
              <w:ind w:left="70" w:right="121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Individua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</w:t>
            </w:r>
          </w:p>
          <w:p w:rsidR="00C05EEF" w:rsidRDefault="00C05EEF" w:rsidP="003E1445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C05EEF" w:rsidRDefault="00C05EEF" w:rsidP="003E1445">
            <w:pPr>
              <w:spacing w:after="0" w:line="316" w:lineRule="auto"/>
              <w:ind w:left="70" w:right="60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8" w:space="0" w:color="231F20"/>
              <w:left w:val="single" w:sz="2" w:space="0" w:color="231F20"/>
              <w:bottom w:val="single" w:sz="8" w:space="0" w:color="231F20"/>
              <w:right w:val="single" w:sz="8" w:space="0" w:color="231F20"/>
            </w:tcBorders>
          </w:tcPr>
          <w:p w:rsidR="00C05EEF" w:rsidRDefault="00C05EEF" w:rsidP="003E1445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8E29D3" w:rsidRDefault="00C05EEF" w:rsidP="008E29D3">
            <w:pPr>
              <w:spacing w:after="0" w:line="324" w:lineRule="auto"/>
              <w:ind w:left="77" w:right="42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Commu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99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y </w:t>
            </w:r>
          </w:p>
          <w:p w:rsidR="00C05EEF" w:rsidRDefault="00C05EEF" w:rsidP="003E1445">
            <w:pPr>
              <w:spacing w:after="0" w:line="220" w:lineRule="exact"/>
              <w:ind w:left="77" w:right="-2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" w:space="0" w:color="231F20"/>
            </w:tcBorders>
          </w:tcPr>
          <w:p w:rsidR="00C05EEF" w:rsidRDefault="00C05EEF" w:rsidP="003E1445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C05EEF" w:rsidRDefault="00C05EEF" w:rsidP="003E1445">
            <w:pPr>
              <w:spacing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Individua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</w:t>
            </w:r>
          </w:p>
          <w:p w:rsidR="00C05EEF" w:rsidRDefault="00C05EEF" w:rsidP="003E1445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C05EEF" w:rsidRDefault="00C05EEF" w:rsidP="003E1445">
            <w:pPr>
              <w:spacing w:after="0" w:line="316" w:lineRule="auto"/>
              <w:ind w:left="70" w:right="403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8" w:space="0" w:color="231F20"/>
              <w:left w:val="single" w:sz="2" w:space="0" w:color="231F20"/>
              <w:bottom w:val="single" w:sz="8" w:space="0" w:color="231F20"/>
              <w:right w:val="single" w:sz="8" w:space="0" w:color="231F20"/>
            </w:tcBorders>
          </w:tcPr>
          <w:p w:rsidR="00C05EEF" w:rsidRDefault="00C05EEF" w:rsidP="003E1445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8E29D3" w:rsidRDefault="00C05EEF" w:rsidP="008E29D3">
            <w:pPr>
              <w:spacing w:after="0" w:line="332" w:lineRule="auto"/>
              <w:ind w:left="77" w:right="38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Communit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y </w:t>
            </w:r>
          </w:p>
          <w:p w:rsidR="00C05EEF" w:rsidRDefault="00C05EEF" w:rsidP="003E1445">
            <w:pPr>
              <w:spacing w:before="72" w:after="0" w:line="240" w:lineRule="auto"/>
              <w:ind w:left="77" w:right="-2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C05EEF" w:rsidTr="003E1445">
        <w:trPr>
          <w:trHeight w:hRule="exact" w:val="2564"/>
        </w:trPr>
        <w:tc>
          <w:tcPr>
            <w:tcW w:w="88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05EEF" w:rsidRDefault="00C05EEF" w:rsidP="003E1445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C05EEF" w:rsidRDefault="00C05EEF" w:rsidP="003E1445">
            <w:pPr>
              <w:spacing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Searc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h</w:t>
            </w:r>
          </w:p>
          <w:p w:rsidR="00C05EEF" w:rsidRDefault="00C05EEF" w:rsidP="003E1445">
            <w:pPr>
              <w:spacing w:before="70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Results</w:t>
            </w:r>
          </w:p>
        </w:tc>
        <w:tc>
          <w:tcPr>
            <w:tcW w:w="22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" w:space="0" w:color="231F20"/>
            </w:tcBorders>
          </w:tcPr>
          <w:p w:rsidR="00C05EEF" w:rsidRDefault="00C05EEF" w:rsidP="003E1445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05EEF" w:rsidRDefault="00C05EEF" w:rsidP="003E1445">
            <w:pPr>
              <w:spacing w:after="0" w:line="240" w:lineRule="auto"/>
              <w:ind w:left="70" w:right="-2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8" w:space="0" w:color="231F20"/>
              <w:left w:val="single" w:sz="2" w:space="0" w:color="231F20"/>
              <w:bottom w:val="single" w:sz="8" w:space="0" w:color="231F20"/>
              <w:right w:val="single" w:sz="8" w:space="0" w:color="231F20"/>
            </w:tcBorders>
          </w:tcPr>
          <w:p w:rsidR="00C05EEF" w:rsidRDefault="00C05EEF" w:rsidP="003E1445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05EEF" w:rsidRDefault="00C05EEF" w:rsidP="003E1445">
            <w:pPr>
              <w:spacing w:after="0" w:line="316" w:lineRule="auto"/>
              <w:ind w:left="77" w:right="346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" w:space="0" w:color="231F20"/>
            </w:tcBorders>
          </w:tcPr>
          <w:p w:rsidR="00C05EEF" w:rsidRDefault="00C05EEF" w:rsidP="003E1445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05EEF" w:rsidRDefault="00C05EEF" w:rsidP="003E1445">
            <w:pPr>
              <w:spacing w:after="0" w:line="316" w:lineRule="auto"/>
              <w:ind w:left="70" w:right="189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8" w:space="0" w:color="231F20"/>
              <w:left w:val="single" w:sz="2" w:space="0" w:color="231F20"/>
              <w:bottom w:val="single" w:sz="8" w:space="0" w:color="231F20"/>
              <w:right w:val="single" w:sz="8" w:space="0" w:color="231F20"/>
            </w:tcBorders>
          </w:tcPr>
          <w:p w:rsidR="00C05EEF" w:rsidRDefault="00C05EEF" w:rsidP="003E1445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05EEF" w:rsidRDefault="00C05EEF" w:rsidP="003E1445">
            <w:pPr>
              <w:spacing w:after="0" w:line="316" w:lineRule="auto"/>
              <w:ind w:left="77" w:right="375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:rsidR="00C05EEF" w:rsidRPr="00C05EEF" w:rsidRDefault="00C05EEF" w:rsidP="00C05EEF">
      <w:pPr>
        <w:autoSpaceDE w:val="0"/>
        <w:autoSpaceDN w:val="0"/>
        <w:adjustRightInd w:val="0"/>
        <w:spacing w:before="240" w:after="240" w:line="240" w:lineRule="auto"/>
        <w:rPr>
          <w:rFonts w:ascii="Georgia" w:hAnsi="Georgia" w:cs="Georgia"/>
        </w:rPr>
      </w:pPr>
    </w:p>
    <w:p w:rsidR="002508ED" w:rsidRDefault="002508ED" w:rsidP="002508ED">
      <w:pPr>
        <w:pStyle w:val="ListParagraph"/>
        <w:autoSpaceDE w:val="0"/>
        <w:autoSpaceDN w:val="0"/>
        <w:adjustRightInd w:val="0"/>
        <w:spacing w:before="240" w:after="240" w:line="240" w:lineRule="auto"/>
      </w:pPr>
    </w:p>
    <w:sectPr w:rsidR="0025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125"/>
    <w:multiLevelType w:val="hybridMultilevel"/>
    <w:tmpl w:val="D3E81A36"/>
    <w:lvl w:ilvl="0" w:tplc="042A0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C1A50"/>
    <w:multiLevelType w:val="hybridMultilevel"/>
    <w:tmpl w:val="6D8AAB18"/>
    <w:lvl w:ilvl="0" w:tplc="042A0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60217"/>
    <w:multiLevelType w:val="hybridMultilevel"/>
    <w:tmpl w:val="D3E81A36"/>
    <w:lvl w:ilvl="0" w:tplc="042A0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C3D8E"/>
    <w:multiLevelType w:val="hybridMultilevel"/>
    <w:tmpl w:val="729E91F8"/>
    <w:lvl w:ilvl="0" w:tplc="042A0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5499B"/>
    <w:multiLevelType w:val="hybridMultilevel"/>
    <w:tmpl w:val="09763A54"/>
    <w:lvl w:ilvl="0" w:tplc="3F561A7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27A77"/>
    <w:multiLevelType w:val="hybridMultilevel"/>
    <w:tmpl w:val="D3E81A36"/>
    <w:lvl w:ilvl="0" w:tplc="042A0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65EB0"/>
    <w:multiLevelType w:val="hybridMultilevel"/>
    <w:tmpl w:val="80E2BF76"/>
    <w:lvl w:ilvl="0" w:tplc="042A0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D235D"/>
    <w:multiLevelType w:val="hybridMultilevel"/>
    <w:tmpl w:val="C53051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97"/>
    <w:rsid w:val="002508ED"/>
    <w:rsid w:val="008B3397"/>
    <w:rsid w:val="008E29D3"/>
    <w:rsid w:val="00925FD9"/>
    <w:rsid w:val="00C05EEF"/>
    <w:rsid w:val="00C86B7F"/>
    <w:rsid w:val="00E87476"/>
    <w:rsid w:val="00F6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33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3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8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08E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08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33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3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8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08E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08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14D87-F8B3-4F70-A0D8-5CF41C105FF8}"/>
      </w:docPartPr>
      <w:docPartBody>
        <w:p w:rsidR="002E7B9C" w:rsidRDefault="00883379">
          <w:r w:rsidRPr="004A53C8">
            <w:rPr>
              <w:rStyle w:val="PlaceholderText"/>
            </w:rPr>
            <w:t>Click here to enter text.</w:t>
          </w:r>
        </w:p>
      </w:docPartBody>
    </w:docPart>
    <w:docPart>
      <w:docPartPr>
        <w:name w:val="C4F082EF5E0140499557DF1599D13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E03AA-64CA-48BD-B5C7-F9DECD810EA0}"/>
      </w:docPartPr>
      <w:docPartBody>
        <w:p w:rsidR="002E7B9C" w:rsidRDefault="00883379" w:rsidP="00883379">
          <w:pPr>
            <w:pStyle w:val="C4F082EF5E0140499557DF1599D13382"/>
          </w:pPr>
          <w:r w:rsidRPr="004A53C8">
            <w:rPr>
              <w:rStyle w:val="PlaceholderText"/>
            </w:rPr>
            <w:t>Click here to enter text.</w:t>
          </w:r>
        </w:p>
      </w:docPartBody>
    </w:docPart>
    <w:docPart>
      <w:docPartPr>
        <w:name w:val="6C1E7C7823F3446792AACD3E9F578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E4D8A-E00D-4928-9286-7B4FF87F9D9B}"/>
      </w:docPartPr>
      <w:docPartBody>
        <w:p w:rsidR="002E7B9C" w:rsidRDefault="00883379" w:rsidP="00883379">
          <w:pPr>
            <w:pStyle w:val="6C1E7C7823F3446792AACD3E9F578A2A"/>
          </w:pPr>
          <w:r w:rsidRPr="004A53C8">
            <w:rPr>
              <w:rStyle w:val="PlaceholderText"/>
            </w:rPr>
            <w:t>Click here to enter text.</w:t>
          </w:r>
        </w:p>
      </w:docPartBody>
    </w:docPart>
    <w:docPart>
      <w:docPartPr>
        <w:name w:val="0958B65720A24399A15F00A927AE3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C17EA-0956-4C3A-885D-B99F994383BD}"/>
      </w:docPartPr>
      <w:docPartBody>
        <w:p w:rsidR="002E7B9C" w:rsidRDefault="00883379" w:rsidP="00883379">
          <w:pPr>
            <w:pStyle w:val="0958B65720A24399A15F00A927AE30CD"/>
          </w:pPr>
          <w:r w:rsidRPr="004A53C8">
            <w:rPr>
              <w:rStyle w:val="PlaceholderText"/>
            </w:rPr>
            <w:t>Click here to enter text.</w:t>
          </w:r>
        </w:p>
      </w:docPartBody>
    </w:docPart>
    <w:docPart>
      <w:docPartPr>
        <w:name w:val="210CDEF6901C4ABB98700F8E48176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E873D-EE48-4170-AC1D-FF4E530C63B1}"/>
      </w:docPartPr>
      <w:docPartBody>
        <w:p w:rsidR="002E7B9C" w:rsidRDefault="00883379" w:rsidP="00883379">
          <w:pPr>
            <w:pStyle w:val="210CDEF6901C4ABB98700F8E4817621B"/>
          </w:pPr>
          <w:r w:rsidRPr="004A53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79"/>
    <w:rsid w:val="00193543"/>
    <w:rsid w:val="002E7B9C"/>
    <w:rsid w:val="00883379"/>
    <w:rsid w:val="0098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379"/>
    <w:rPr>
      <w:color w:val="808080"/>
    </w:rPr>
  </w:style>
  <w:style w:type="paragraph" w:customStyle="1" w:styleId="C4F082EF5E0140499557DF1599D13382">
    <w:name w:val="C4F082EF5E0140499557DF1599D13382"/>
    <w:rsid w:val="00883379"/>
  </w:style>
  <w:style w:type="paragraph" w:customStyle="1" w:styleId="2B080A12EB0F4989922C9AB6048734F2">
    <w:name w:val="2B080A12EB0F4989922C9AB6048734F2"/>
    <w:rsid w:val="00883379"/>
  </w:style>
  <w:style w:type="paragraph" w:customStyle="1" w:styleId="6C1E7C7823F3446792AACD3E9F578A2A">
    <w:name w:val="6C1E7C7823F3446792AACD3E9F578A2A"/>
    <w:rsid w:val="00883379"/>
  </w:style>
  <w:style w:type="paragraph" w:customStyle="1" w:styleId="0958B65720A24399A15F00A927AE30CD">
    <w:name w:val="0958B65720A24399A15F00A927AE30CD"/>
    <w:rsid w:val="00883379"/>
  </w:style>
  <w:style w:type="paragraph" w:customStyle="1" w:styleId="210CDEF6901C4ABB98700F8E4817621B">
    <w:name w:val="210CDEF6901C4ABB98700F8E4817621B"/>
    <w:rsid w:val="008833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379"/>
    <w:rPr>
      <w:color w:val="808080"/>
    </w:rPr>
  </w:style>
  <w:style w:type="paragraph" w:customStyle="1" w:styleId="C4F082EF5E0140499557DF1599D13382">
    <w:name w:val="C4F082EF5E0140499557DF1599D13382"/>
    <w:rsid w:val="00883379"/>
  </w:style>
  <w:style w:type="paragraph" w:customStyle="1" w:styleId="2B080A12EB0F4989922C9AB6048734F2">
    <w:name w:val="2B080A12EB0F4989922C9AB6048734F2"/>
    <w:rsid w:val="00883379"/>
  </w:style>
  <w:style w:type="paragraph" w:customStyle="1" w:styleId="6C1E7C7823F3446792AACD3E9F578A2A">
    <w:name w:val="6C1E7C7823F3446792AACD3E9F578A2A"/>
    <w:rsid w:val="00883379"/>
  </w:style>
  <w:style w:type="paragraph" w:customStyle="1" w:styleId="0958B65720A24399A15F00A927AE30CD">
    <w:name w:val="0958B65720A24399A15F00A927AE30CD"/>
    <w:rsid w:val="00883379"/>
  </w:style>
  <w:style w:type="paragraph" w:customStyle="1" w:styleId="210CDEF6901C4ABB98700F8E4817621B">
    <w:name w:val="210CDEF6901C4ABB98700F8E4817621B"/>
    <w:rsid w:val="008833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alison_mclin</dc:creator>
  <cp:lastModifiedBy>alison_mclin</cp:lastModifiedBy>
  <cp:revision>6</cp:revision>
  <dcterms:created xsi:type="dcterms:W3CDTF">2014-07-22T16:03:00Z</dcterms:created>
  <dcterms:modified xsi:type="dcterms:W3CDTF">2014-07-22T16:42:00Z</dcterms:modified>
</cp:coreProperties>
</file>